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21" w:rsidRDefault="00435721" w:rsidP="004357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ПОКРОВО-МАРФИНСКИЙ СЕЛЬСКИЙ СОВЕТ </w:t>
      </w:r>
    </w:p>
    <w:p w:rsidR="00435721" w:rsidRDefault="00435721" w:rsidP="004357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435721" w:rsidRDefault="00435721" w:rsidP="004357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435721" w:rsidRDefault="00435721" w:rsidP="00435721">
      <w:pPr>
        <w:pStyle w:val="a3"/>
        <w:jc w:val="center"/>
      </w:pPr>
    </w:p>
    <w:p w:rsidR="00435721" w:rsidRDefault="00435721" w:rsidP="004357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35721" w:rsidRDefault="00881408" w:rsidP="004357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28.08</w:t>
      </w:r>
      <w:r w:rsidR="00435721">
        <w:rPr>
          <w:rFonts w:ascii="Times New Roman" w:hAnsi="Times New Roman" w:cs="Times New Roman"/>
          <w:sz w:val="28"/>
          <w:szCs w:val="28"/>
        </w:rPr>
        <w:t xml:space="preserve">.2020                             </w:t>
      </w:r>
      <w:proofErr w:type="spellStart"/>
      <w:r w:rsidR="00435721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435721">
        <w:rPr>
          <w:rFonts w:ascii="Times New Roman" w:hAnsi="Times New Roman" w:cs="Times New Roman"/>
          <w:sz w:val="28"/>
          <w:szCs w:val="28"/>
        </w:rPr>
        <w:t xml:space="preserve">                                       № 128</w:t>
      </w:r>
    </w:p>
    <w:p w:rsidR="00435721" w:rsidRDefault="00435721" w:rsidP="00435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>
        <w:rPr>
          <w:rFonts w:ascii="Times New Roman" w:hAnsi="Times New Roman" w:cs="Times New Roman"/>
          <w:sz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</w:t>
      </w:r>
      <w:r>
        <w:rPr>
          <w:rFonts w:ascii="Times New Roman" w:eastAsia="Times New Roman" w:hAnsi="Times New Roman" w:cs="Times New Roman"/>
          <w:sz w:val="28"/>
        </w:rPr>
        <w:t xml:space="preserve"> (в редакции от 20.02.2015 №66, от 03.12.2015 №92, от 25.12.2015 №95, от 28.06.2017 №149, 06.06.2018 №205, </w:t>
      </w:r>
      <w:r>
        <w:rPr>
          <w:rFonts w:ascii="Times New Roman" w:hAnsi="Times New Roman" w:cs="Times New Roman"/>
          <w:sz w:val="28"/>
        </w:rPr>
        <w:t>от 29.05.2019 №53, от 25.11.2019 №82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435721" w:rsidRDefault="00435721" w:rsidP="00435721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 «О внесении изменений в Правила благоустройства </w:t>
      </w:r>
      <w:r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муниципального 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>
        <w:rPr>
          <w:rFonts w:ascii="Times New Roman" w:hAnsi="Times New Roman" w:cs="Times New Roman"/>
          <w:sz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</w:t>
      </w:r>
      <w:r>
        <w:rPr>
          <w:rFonts w:ascii="Times New Roman" w:eastAsia="Times New Roman" w:hAnsi="Times New Roman" w:cs="Times New Roman"/>
          <w:sz w:val="28"/>
        </w:rPr>
        <w:t xml:space="preserve"> (в редакции от 20.02.2015 №66, от 03.12.2015 №92, от 25.12.2015 №95, от 28.06.2017 №149, 06.06.2018 №205, </w:t>
      </w:r>
      <w:r>
        <w:rPr>
          <w:rFonts w:ascii="Times New Roman" w:hAnsi="Times New Roman" w:cs="Times New Roman"/>
          <w:sz w:val="28"/>
        </w:rPr>
        <w:t>от 29.05.2019 №53, от 25.11.2019 №82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</w:rPr>
        <w:t>Закона Тамбовской области от 25.02.2017  №86-З «Об отдельных вопросах организации местного самоуправления в Тамбовской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35721" w:rsidRDefault="00435721" w:rsidP="004357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решил: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</w:t>
      </w:r>
      <w:r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>
        <w:rPr>
          <w:rFonts w:ascii="Times New Roman" w:hAnsi="Times New Roman" w:cs="Times New Roman"/>
          <w:sz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№120</w:t>
      </w:r>
      <w:r>
        <w:rPr>
          <w:rFonts w:ascii="Times New Roman" w:eastAsia="Times New Roman" w:hAnsi="Times New Roman" w:cs="Times New Roman"/>
          <w:sz w:val="28"/>
        </w:rPr>
        <w:t xml:space="preserve"> (в редакции от 20.02.2015 №66, от 03.12.2015 №92, от 25.12.2015 №95, от 28.06.2017 №149, 06.06.2018 №205, </w:t>
      </w:r>
      <w:r>
        <w:rPr>
          <w:rFonts w:ascii="Times New Roman" w:hAnsi="Times New Roman" w:cs="Times New Roman"/>
          <w:sz w:val="28"/>
        </w:rPr>
        <w:t>от 29.05.2019 №53, от 25.11.2019 №82</w:t>
      </w:r>
      <w:r>
        <w:rPr>
          <w:rFonts w:ascii="Times New Roman" w:eastAsia="Times New Roman" w:hAnsi="Times New Roman" w:cs="Times New Roman"/>
          <w:sz w:val="28"/>
        </w:rPr>
        <w:t>)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В пункте 1.7. раздела 1 Правил: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1.1.1. Абзацы первый, второй изложить в следующей редакции: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>
        <w:rPr>
          <w:rStyle w:val="s10"/>
          <w:rFonts w:ascii="Times New Roman" w:hAnsi="Times New Roman" w:cs="Times New Roman"/>
          <w:b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s10"/>
          <w:rFonts w:ascii="Times New Roman" w:hAnsi="Times New Roman" w:cs="Times New Roman"/>
          <w:b/>
          <w:sz w:val="28"/>
          <w:szCs w:val="28"/>
        </w:rPr>
        <w:t>Элементы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1.1.2. дополнить абзацами следующего содержания: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«Границы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- линии, определяющие пределы и местоположение прилегающей территории;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Внутренняя граница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Внешняя граница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Площадь прилегающей территории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площадь геометрической фигуры, образованной проекцией границ прилегающей территории на горизонтальную плоскость».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Раздел 8 Правил дополнить подразделом 8.11 следующего содержания: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8.11. Определение</w:t>
      </w:r>
      <w:r w:rsidR="00881408">
        <w:rPr>
          <w:rFonts w:ascii="Times New Roman" w:hAnsi="Times New Roman" w:cs="Times New Roman"/>
          <w:b/>
          <w:sz w:val="28"/>
          <w:szCs w:val="28"/>
        </w:rPr>
        <w:t xml:space="preserve"> границ прилегающих территорий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111"/>
      <w:r>
        <w:rPr>
          <w:rFonts w:ascii="Times New Roman" w:hAnsi="Times New Roman" w:cs="Times New Roman"/>
          <w:sz w:val="28"/>
          <w:szCs w:val="28"/>
        </w:rPr>
        <w:t xml:space="preserve">          8.11.1 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- земельный участок), в виде расстояния в метрах от внутренней границы прилегающей территории до внешней границы прилегающей территории с учетом максимальной и минимальной площади прилегающей территории, установленной правилами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сельсовета, Законами Тамбовской области.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11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8.11.2 Расстояние от внутренней границы прилегающей территории до внешней границы прилегающей территории определяется в зависимости от вида разрешенного использования земельного участка, установленной правилами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113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8.11.3. Границы прилегающих территорий определяются от зданий, строений, сооружений в случае, если такие здания, строения, сооружения располагаются на земельном участке, границы которого не установлены в соответствии с законодательством Российской Федерации, либо в случае, если размещение такого здания, строения, сооружения возможно без образования земельного участка. Расстояние от внутренней границы прилегающей территории до внешней границы прилегающей территории определяется в зависимости от назначения здания, строения, сооружения, установленной правилами благоустройства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сельсовета.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8.11.4. В границах прилегающих территорий могут располагаться следующие территории общего пользования или их части: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пешеходные коммуникации, в том числе тротуары, аллеи, дорожки, тропинки;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палисадники, клумбы;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115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8.11.5. Границы прилегающей территории определяются с учетом следующих ограничений: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1151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1152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2) установление общей прилегающей территории для двух и более зданий, строений, сооружений, земельных участков не допускается;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153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154"/>
      <w:bookmarkEnd w:id="7"/>
      <w:r>
        <w:rPr>
          <w:rFonts w:ascii="Times New Roman" w:hAnsi="Times New Roman" w:cs="Times New Roman"/>
          <w:sz w:val="28"/>
          <w:szCs w:val="28"/>
        </w:rPr>
        <w:t xml:space="preserve">         4) внутренняя граница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1155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5) внешняя граница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 территориями (для исключения вклинивания,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вкрапливания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435721" w:rsidRDefault="00435721" w:rsidP="004357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2116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8.11.6.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Устанавливаются следующие расстояния от внутренней границы прилегающей территории до внешней границы прилегающей территории в зависимости от вида разрешенного использования объекта:</w:t>
      </w:r>
    </w:p>
    <w:p w:rsidR="00435721" w:rsidRDefault="00435721" w:rsidP="0043572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индивидуальных жилых домов и домов блокированной застройки (далее - жилой дом)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5721" w:rsidRDefault="00435721" w:rsidP="004357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в случае, если в отношении земельного участка, на котором расположен жилой дом,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осуществлен государственный кадастровый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менее 2 метров и не более 5 метров по периметру границы этого земельного участка, а со стороны въезда (входа) – до края тротуара, газона, прилегающих к дороге, при их отсутствии – до края проезжей части дороги, включая кювет, но не более 30 метров;</w:t>
      </w:r>
    </w:p>
    <w:p w:rsidR="00435721" w:rsidRDefault="00435721" w:rsidP="004357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в случае, если в отношении земельного участка, на котором расположен жилой дом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без ограждения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осуществлен 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кадастровый учет, либо государственный кадастровый учет осуществлен по границам стен фундамента жилого дома </w:t>
      </w:r>
      <w:r>
        <w:rPr>
          <w:rFonts w:ascii="Times New Roman" w:eastAsia="Times New Roman" w:hAnsi="Times New Roman" w:cs="Times New Roman"/>
          <w:sz w:val="28"/>
          <w:szCs w:val="28"/>
        </w:rPr>
        <w:t>– не менее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метров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 10 метров по периметру фундамента, а со стороны въезда (входа) – до края тротуара, газона, прилегающих к дороге, при их отсутствии – до края проезжей части дороги, включая кювет, но не более 30 метров по периметру фундамента;</w:t>
      </w:r>
    </w:p>
    <w:p w:rsidR="00435721" w:rsidRDefault="00435721" w:rsidP="004357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в случае, если земельный участок, на котором расположен жилой дом,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огорожен, </w:t>
      </w:r>
      <w:r>
        <w:rPr>
          <w:rFonts w:ascii="Times New Roman" w:eastAsia="Times New Roman" w:hAnsi="Times New Roman" w:cs="Times New Roman"/>
          <w:sz w:val="28"/>
          <w:szCs w:val="28"/>
        </w:rPr>
        <w:t>но в отношении,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осуществлен государственный кадастровый учет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менее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метров </w:t>
      </w:r>
      <w:r>
        <w:rPr>
          <w:rFonts w:ascii="Times New Roman" w:eastAsia="Times New Roman" w:hAnsi="Times New Roman" w:cs="Times New Roman"/>
          <w:sz w:val="28"/>
          <w:szCs w:val="28"/>
        </w:rPr>
        <w:t>и не более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метров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периметру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ограждения, а со стороны въезда (входа) – до края тротуара, газона, прилегающих к дороге, при их отсутствии – до края проезжей части дороги, включая кювет, но не более 30 метров.</w:t>
      </w:r>
    </w:p>
    <w:p w:rsidR="00435721" w:rsidRDefault="00435721" w:rsidP="00435721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многоквартирных жилых домов: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в случае, если в отношении земельного участка, на котором расположен жилой дом, осуществлен государственный кадастровый учет – не менее 2 метров и не более 20 метров по периметру границы этого земельного участка, а со стороны уличного фасада многоквартирного дома - до края проезжей части дороги или прилегающего к дороге тротуара, включая кювет, но не более 30 метров;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- в случае, если в отношении земельного участка, на котором расположен жилой дом, осуществлен государственный кадастровый учет по границам стен фундаментов этих домов, либо в отношении земельного участка государственный кадастровый учет не осуществлен – не менее 2 метров и не более 20 метров по периметру земельного участка многоквартирного дома, а со стороны уличного фасада многоквартирного дома - до края проезжей части дороги или прилегающего к дороге тротуара, включая кювет, но не более 30 метров.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Для отдельно стоящих гаражей и нежилых строений вспомогательного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 периметру ограждающих конструкций (стен) не менее 2 метров и не более 5 метров.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объектов образовательного, спортивного и социально-культурного и бытового назначения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5721" w:rsidRDefault="00435721" w:rsidP="004357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>
        <w:rPr>
          <w:rFonts w:ascii="Times New Roman" w:eastAsia="Times New Roman" w:hAnsi="Times New Roman" w:cs="Times New Roman"/>
          <w:sz w:val="28"/>
          <w:szCs w:val="28"/>
        </w:rPr>
        <w:t>имеющих ограждение – не менее 2 метров и не более 5 метров от ограждения по периметру, а со стороны въезда (входа) - до края проезжей части дороги или прилегающего к дороге тротуара, включая кювет, но не более 30 метров;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  имеющих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ограждения  –  не  менее  5  метров и  не  более  10  метров  по периметру стен строения (каждого строения), а  со стороны въезда (входа) - до  края  проезжей  части  дороги  или  прилегающего  к  дороге  тротуара,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включая кювет, но не более 30 метров.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отдельно стоящих нестационарных объектов потребительского рынка (киосков, палаток, павильонов, автомоек и др.)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не менее 2 метров по периметру, а со стороны въезда (входа) – до края тротуара, газона, прилегающих к дороге, при их отсутствии – до края проезжей части дороги, включая кювет, но не более 30 метров.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автостоянок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менее 2 м и не более 5 метров по периметру автостоянки.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промышленных объектов, включая объекты захоронения, хранения, обезвреживания, размещения 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менее 50 метров и не более 100 метров от ограждения по периметру указанных объектов.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строительных объектов, включая места проведения ремонтных работ, аварийно-восстановительных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менее 5 метров и не более 10 метров от ограждения по периметру указанных объектов.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автозаправочных станций (далее – АЗС)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менее 15 метров и не более 30 м по периметру земельного участка.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Для земельных участков, предназначенных для отдыха, спорта, в том числе для детских площадок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в случае отсутствия ограждения не менее 5 метров и не более 10 метров по периметру такого земельного участка, и не менее 2 метров и не более 5 метров при наличии ограждения.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территорий розничных рынков, ярмарок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менее 2 метров и не более 10 метров по периметру земельного участка, на котором находится рынок, проводится ярмарка.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контейнерных площадок, в случае, если такие площадки не расположены на земельном участке многоквартирного дома, поставленного на кадастровый учет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не менее 2 метров и не более 5 метров по периметру объекта.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кладбищ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менее 5 метров и не более 10 метров по периметру земельного участка, выделенного под размещение кладбища.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рекламных конструкций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 менее 2 метров и не более 3 метров по периметру земельного участка, выделенного под размещение конструкции.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Для объектов связи, газового, электрического хозяйства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5721" w:rsidRDefault="00435721" w:rsidP="004357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 если  в  отношении  земельного  участка,  на  котором расположен объект, осуществлен государственный кадастровый учет  – не менее 2 метров и не более 5 метров по периметру границы этого земельного участка;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 если  в  отношении  земельного  участка,  на  котором расположен объект, не осуществлен государственный кадастровый учет –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менее 2 метров и не более 5 метров  от имеющегося ограждения или не менее 5 метров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более 10 метров при отсутствии ограждения от объекта по периметру.</w:t>
      </w:r>
    </w:p>
    <w:p w:rsidR="00435721" w:rsidRDefault="00435721" w:rsidP="004357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8.11.7. Для объектов, не установленных подпунктом 8.11.6 настоящего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раздела  Правил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минимальные расстояния от объекта до границ прилегающей территории принимаются не менее 10 метров и не более 30 метров.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5721" w:rsidRDefault="00435721" w:rsidP="00435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0"/>
    <w:p w:rsidR="00435721" w:rsidRDefault="00435721" w:rsidP="004357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249D" w:rsidRDefault="009B249D"/>
    <w:sectPr w:rsidR="009B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9"/>
    <w:rsid w:val="00435721"/>
    <w:rsid w:val="00881408"/>
    <w:rsid w:val="009B249D"/>
    <w:rsid w:val="009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824C"/>
  <w15:chartTrackingRefBased/>
  <w15:docId w15:val="{3E017973-94AF-40EC-BD57-7E18BBA3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721"/>
    <w:pPr>
      <w:spacing w:after="0" w:line="240" w:lineRule="auto"/>
    </w:pPr>
    <w:rPr>
      <w:rFonts w:eastAsiaTheme="minorEastAsia"/>
      <w:lang w:eastAsia="ru-RU"/>
    </w:rPr>
  </w:style>
  <w:style w:type="character" w:customStyle="1" w:styleId="s10">
    <w:name w:val="s_10"/>
    <w:basedOn w:val="a0"/>
    <w:rsid w:val="00435721"/>
  </w:style>
  <w:style w:type="paragraph" w:styleId="a4">
    <w:name w:val="Balloon Text"/>
    <w:basedOn w:val="a"/>
    <w:link w:val="a5"/>
    <w:uiPriority w:val="99"/>
    <w:semiHidden/>
    <w:unhideWhenUsed/>
    <w:rsid w:val="0043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2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2020-09-15T10:18:00Z</cp:lastPrinted>
  <dcterms:created xsi:type="dcterms:W3CDTF">2020-09-15T10:03:00Z</dcterms:created>
  <dcterms:modified xsi:type="dcterms:W3CDTF">2020-09-15T10:19:00Z</dcterms:modified>
</cp:coreProperties>
</file>